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F3ABB" w14:textId="3C3DA000" w:rsidR="00EE3419" w:rsidRDefault="001A78BE">
      <w:pPr>
        <w:rPr>
          <w:sz w:val="32"/>
          <w:szCs w:val="32"/>
        </w:rPr>
      </w:pPr>
      <w:r w:rsidRPr="00D244CD">
        <w:rPr>
          <w:sz w:val="32"/>
          <w:szCs w:val="32"/>
        </w:rPr>
        <w:t>A Santa Casa de Rondon</w:t>
      </w:r>
      <w:r w:rsidR="00D244CD">
        <w:rPr>
          <w:sz w:val="32"/>
          <w:szCs w:val="32"/>
        </w:rPr>
        <w:t>ó</w:t>
      </w:r>
      <w:r w:rsidRPr="00D244CD">
        <w:rPr>
          <w:sz w:val="32"/>
          <w:szCs w:val="32"/>
        </w:rPr>
        <w:t>polis eleg</w:t>
      </w:r>
      <w:r w:rsidR="00EE3419">
        <w:rPr>
          <w:sz w:val="32"/>
          <w:szCs w:val="32"/>
        </w:rPr>
        <w:t xml:space="preserve">e </w:t>
      </w:r>
      <w:r w:rsidR="007875B3">
        <w:rPr>
          <w:sz w:val="32"/>
          <w:szCs w:val="32"/>
        </w:rPr>
        <w:t>C</w:t>
      </w:r>
      <w:r w:rsidRPr="00D244CD">
        <w:rPr>
          <w:sz w:val="32"/>
          <w:szCs w:val="32"/>
        </w:rPr>
        <w:t xml:space="preserve">onselho de </w:t>
      </w:r>
      <w:r w:rsidR="007875B3">
        <w:rPr>
          <w:sz w:val="32"/>
          <w:szCs w:val="32"/>
        </w:rPr>
        <w:t>A</w:t>
      </w:r>
      <w:r w:rsidRPr="00D244CD">
        <w:rPr>
          <w:sz w:val="32"/>
          <w:szCs w:val="32"/>
        </w:rPr>
        <w:t>dministração período 2026/202</w:t>
      </w:r>
      <w:r w:rsidR="00C96F78">
        <w:rPr>
          <w:sz w:val="32"/>
          <w:szCs w:val="32"/>
        </w:rPr>
        <w:t>7</w:t>
      </w:r>
      <w:r w:rsidR="002264DD">
        <w:rPr>
          <w:sz w:val="32"/>
          <w:szCs w:val="32"/>
        </w:rPr>
        <w:t>.</w:t>
      </w:r>
    </w:p>
    <w:p w14:paraId="0C274E41" w14:textId="65751C02" w:rsidR="00282D73" w:rsidRDefault="005D2082">
      <w:pPr>
        <w:rPr>
          <w:sz w:val="32"/>
          <w:szCs w:val="32"/>
        </w:rPr>
      </w:pPr>
      <w:r>
        <w:rPr>
          <w:sz w:val="32"/>
          <w:szCs w:val="32"/>
        </w:rPr>
        <w:t>N</w:t>
      </w:r>
      <w:r w:rsidR="001A78BE" w:rsidRPr="00D244CD">
        <w:rPr>
          <w:sz w:val="32"/>
          <w:szCs w:val="32"/>
        </w:rPr>
        <w:t xml:space="preserve">este </w:t>
      </w:r>
      <w:r w:rsidR="00D244CD">
        <w:rPr>
          <w:sz w:val="32"/>
          <w:szCs w:val="32"/>
        </w:rPr>
        <w:t>ú</w:t>
      </w:r>
      <w:r w:rsidR="001A78BE" w:rsidRPr="00D244CD">
        <w:rPr>
          <w:sz w:val="32"/>
          <w:szCs w:val="32"/>
        </w:rPr>
        <w:t>ltimo dia 10/06/26</w:t>
      </w:r>
      <w:r w:rsidR="00960138">
        <w:rPr>
          <w:sz w:val="32"/>
          <w:szCs w:val="32"/>
        </w:rPr>
        <w:t xml:space="preserve">, </w:t>
      </w:r>
      <w:r w:rsidR="00262714">
        <w:rPr>
          <w:sz w:val="32"/>
          <w:szCs w:val="32"/>
        </w:rPr>
        <w:t xml:space="preserve">após a habilitação de apenas uma chapa para o Conselho de Administração e uma chapa para o Conselho Fiscal, </w:t>
      </w:r>
      <w:r w:rsidR="00960138">
        <w:rPr>
          <w:sz w:val="32"/>
          <w:szCs w:val="32"/>
        </w:rPr>
        <w:t xml:space="preserve">ocorreu a eleição </w:t>
      </w:r>
      <w:r w:rsidR="00262714">
        <w:rPr>
          <w:sz w:val="32"/>
          <w:szCs w:val="32"/>
        </w:rPr>
        <w:t xml:space="preserve">por aclamação dos </w:t>
      </w:r>
      <w:r w:rsidR="00692500">
        <w:rPr>
          <w:sz w:val="32"/>
          <w:szCs w:val="32"/>
        </w:rPr>
        <w:t>7 membros do Conselho Administração e 6 membros do Conselho Fiscal</w:t>
      </w:r>
      <w:r w:rsidR="00262714">
        <w:rPr>
          <w:sz w:val="32"/>
          <w:szCs w:val="32"/>
        </w:rPr>
        <w:t xml:space="preserve"> para concluir o triênio 2025/2027 da Associação Civil Beneficente Santa Casa de Misericórdia e Maternidade de Rondonópolis</w:t>
      </w:r>
      <w:r w:rsidR="00E32B78">
        <w:rPr>
          <w:sz w:val="32"/>
          <w:szCs w:val="32"/>
        </w:rPr>
        <w:t>.</w:t>
      </w:r>
    </w:p>
    <w:p w14:paraId="12B43CD0" w14:textId="35D81143" w:rsidR="0051554B" w:rsidRDefault="00E32B78">
      <w:pPr>
        <w:rPr>
          <w:sz w:val="32"/>
          <w:szCs w:val="32"/>
        </w:rPr>
      </w:pPr>
      <w:r>
        <w:rPr>
          <w:sz w:val="32"/>
          <w:szCs w:val="32"/>
        </w:rPr>
        <w:t xml:space="preserve">O </w:t>
      </w:r>
      <w:r w:rsidR="00262714">
        <w:rPr>
          <w:sz w:val="32"/>
          <w:szCs w:val="32"/>
        </w:rPr>
        <w:t>C</w:t>
      </w:r>
      <w:r>
        <w:rPr>
          <w:sz w:val="32"/>
          <w:szCs w:val="32"/>
        </w:rPr>
        <w:t xml:space="preserve">onselho de </w:t>
      </w:r>
      <w:r w:rsidR="00262714">
        <w:rPr>
          <w:sz w:val="32"/>
          <w:szCs w:val="32"/>
        </w:rPr>
        <w:t>A</w:t>
      </w:r>
      <w:r>
        <w:rPr>
          <w:sz w:val="32"/>
          <w:szCs w:val="32"/>
        </w:rPr>
        <w:t xml:space="preserve">dministração </w:t>
      </w:r>
      <w:r w:rsidR="00262714">
        <w:rPr>
          <w:sz w:val="32"/>
          <w:szCs w:val="32"/>
        </w:rPr>
        <w:t>eleito tem com</w:t>
      </w:r>
      <w:r>
        <w:rPr>
          <w:sz w:val="32"/>
          <w:szCs w:val="32"/>
        </w:rPr>
        <w:t>o presidente Ovídio Zan</w:t>
      </w:r>
      <w:r w:rsidR="0051554B">
        <w:rPr>
          <w:sz w:val="32"/>
          <w:szCs w:val="32"/>
        </w:rPr>
        <w:t>que</w:t>
      </w:r>
      <w:r>
        <w:rPr>
          <w:sz w:val="32"/>
          <w:szCs w:val="32"/>
        </w:rPr>
        <w:t>t</w:t>
      </w:r>
      <w:r w:rsidR="00262714">
        <w:rPr>
          <w:sz w:val="32"/>
          <w:szCs w:val="32"/>
        </w:rPr>
        <w:t xml:space="preserve">, como </w:t>
      </w:r>
      <w:r>
        <w:rPr>
          <w:sz w:val="32"/>
          <w:szCs w:val="32"/>
        </w:rPr>
        <w:t xml:space="preserve">vice </w:t>
      </w:r>
      <w:r w:rsidR="00D35EDD">
        <w:rPr>
          <w:sz w:val="32"/>
          <w:szCs w:val="32"/>
        </w:rPr>
        <w:t xml:space="preserve">presidente </w:t>
      </w:r>
      <w:r>
        <w:rPr>
          <w:sz w:val="32"/>
          <w:szCs w:val="32"/>
        </w:rPr>
        <w:t>Denise</w:t>
      </w:r>
      <w:r w:rsidR="0051554B">
        <w:rPr>
          <w:sz w:val="32"/>
          <w:szCs w:val="32"/>
        </w:rPr>
        <w:t xml:space="preserve"> Alex Alves de</w:t>
      </w:r>
      <w:r>
        <w:rPr>
          <w:sz w:val="32"/>
          <w:szCs w:val="32"/>
        </w:rPr>
        <w:t xml:space="preserve"> Freitas</w:t>
      </w:r>
      <w:r w:rsidR="000D1955">
        <w:rPr>
          <w:sz w:val="32"/>
          <w:szCs w:val="32"/>
        </w:rPr>
        <w:t xml:space="preserve">, </w:t>
      </w:r>
      <w:r w:rsidR="00262714">
        <w:rPr>
          <w:sz w:val="32"/>
          <w:szCs w:val="32"/>
        </w:rPr>
        <w:t xml:space="preserve">e como Conselheiros </w:t>
      </w:r>
      <w:r>
        <w:rPr>
          <w:sz w:val="32"/>
          <w:szCs w:val="32"/>
        </w:rPr>
        <w:t>Adão Hipólito</w:t>
      </w:r>
      <w:r w:rsidR="007511D6">
        <w:rPr>
          <w:sz w:val="32"/>
          <w:szCs w:val="32"/>
        </w:rPr>
        <w:t xml:space="preserve"> Gara</w:t>
      </w:r>
      <w:r w:rsidR="0051554B">
        <w:rPr>
          <w:sz w:val="32"/>
          <w:szCs w:val="32"/>
        </w:rPr>
        <w:t>y da Silva</w:t>
      </w:r>
      <w:r>
        <w:rPr>
          <w:sz w:val="32"/>
          <w:szCs w:val="32"/>
        </w:rPr>
        <w:t xml:space="preserve">, </w:t>
      </w:r>
      <w:r w:rsidR="0051554B" w:rsidRPr="0051554B">
        <w:rPr>
          <w:sz w:val="32"/>
          <w:szCs w:val="32"/>
        </w:rPr>
        <w:t>Alexandre de Marco</w:t>
      </w:r>
      <w:r w:rsidR="0051554B">
        <w:rPr>
          <w:sz w:val="32"/>
          <w:szCs w:val="32"/>
        </w:rPr>
        <w:t>,</w:t>
      </w:r>
      <w:r w:rsidR="0051554B" w:rsidRPr="0051554B">
        <w:rPr>
          <w:sz w:val="32"/>
          <w:szCs w:val="32"/>
        </w:rPr>
        <w:t xml:space="preserve"> Luiz Antônio Ortolan Salles</w:t>
      </w:r>
      <w:r w:rsidR="0051554B">
        <w:rPr>
          <w:sz w:val="32"/>
          <w:szCs w:val="32"/>
        </w:rPr>
        <w:t>,</w:t>
      </w:r>
      <w:r w:rsidR="0051554B" w:rsidRPr="0051554B">
        <w:rPr>
          <w:sz w:val="32"/>
          <w:szCs w:val="32"/>
        </w:rPr>
        <w:t xml:space="preserve"> José Carlos Sartori</w:t>
      </w:r>
      <w:r w:rsidR="0051554B">
        <w:rPr>
          <w:sz w:val="32"/>
          <w:szCs w:val="32"/>
        </w:rPr>
        <w:t xml:space="preserve">, e </w:t>
      </w:r>
      <w:r w:rsidR="0051554B" w:rsidRPr="0051554B">
        <w:rPr>
          <w:sz w:val="32"/>
          <w:szCs w:val="32"/>
        </w:rPr>
        <w:t>Antônio Luiz Di Cortes</w:t>
      </w:r>
      <w:r w:rsidR="0051554B">
        <w:rPr>
          <w:sz w:val="32"/>
          <w:szCs w:val="32"/>
        </w:rPr>
        <w:t>.</w:t>
      </w:r>
    </w:p>
    <w:p w14:paraId="6193F820" w14:textId="3D1B08DD" w:rsidR="0051554B" w:rsidRDefault="0051554B">
      <w:pPr>
        <w:rPr>
          <w:sz w:val="32"/>
          <w:szCs w:val="32"/>
        </w:rPr>
      </w:pPr>
      <w:r>
        <w:rPr>
          <w:sz w:val="32"/>
          <w:szCs w:val="32"/>
        </w:rPr>
        <w:t xml:space="preserve">Já o </w:t>
      </w:r>
      <w:r w:rsidR="00AA1385">
        <w:rPr>
          <w:sz w:val="32"/>
          <w:szCs w:val="32"/>
        </w:rPr>
        <w:t xml:space="preserve">Conselho </w:t>
      </w:r>
      <w:r>
        <w:rPr>
          <w:sz w:val="32"/>
          <w:szCs w:val="32"/>
        </w:rPr>
        <w:t xml:space="preserve">Fiscal eleito é composto pelos Conselheiros Efetivos </w:t>
      </w:r>
      <w:r w:rsidRPr="0051554B">
        <w:rPr>
          <w:sz w:val="32"/>
          <w:szCs w:val="32"/>
        </w:rPr>
        <w:t>Melissa Deveza Marchett</w:t>
      </w:r>
      <w:r>
        <w:rPr>
          <w:sz w:val="32"/>
          <w:szCs w:val="32"/>
        </w:rPr>
        <w:t>,</w:t>
      </w:r>
      <w:r w:rsidRPr="0051554B">
        <w:rPr>
          <w:sz w:val="32"/>
          <w:szCs w:val="32"/>
        </w:rPr>
        <w:t xml:space="preserve"> Elder Wilson Landgraf</w:t>
      </w:r>
      <w:r>
        <w:rPr>
          <w:sz w:val="32"/>
          <w:szCs w:val="32"/>
        </w:rPr>
        <w:t>, e</w:t>
      </w:r>
      <w:r w:rsidRPr="0051554B">
        <w:rPr>
          <w:sz w:val="32"/>
          <w:szCs w:val="32"/>
        </w:rPr>
        <w:t xml:space="preserve"> Abílio Sérgio Appoloni</w:t>
      </w:r>
      <w:r>
        <w:rPr>
          <w:sz w:val="32"/>
          <w:szCs w:val="32"/>
        </w:rPr>
        <w:t xml:space="preserve">, e Conselheiros Suplentes </w:t>
      </w:r>
      <w:r w:rsidRPr="0051554B">
        <w:rPr>
          <w:sz w:val="32"/>
          <w:szCs w:val="32"/>
        </w:rPr>
        <w:t>Eliana de Paula Freitas Raposo de Medeiros</w:t>
      </w:r>
      <w:r>
        <w:rPr>
          <w:sz w:val="32"/>
          <w:szCs w:val="32"/>
        </w:rPr>
        <w:t xml:space="preserve">, </w:t>
      </w:r>
      <w:r w:rsidRPr="0051554B">
        <w:rPr>
          <w:sz w:val="32"/>
          <w:szCs w:val="32"/>
        </w:rPr>
        <w:t>Marcos Dinalli Ferrari</w:t>
      </w:r>
      <w:r>
        <w:rPr>
          <w:sz w:val="32"/>
          <w:szCs w:val="32"/>
        </w:rPr>
        <w:t xml:space="preserve">, e </w:t>
      </w:r>
      <w:r w:rsidRPr="0051554B">
        <w:rPr>
          <w:sz w:val="32"/>
          <w:szCs w:val="32"/>
        </w:rPr>
        <w:t>José Osiris Grama Hoeppner</w:t>
      </w:r>
      <w:r>
        <w:rPr>
          <w:sz w:val="32"/>
          <w:szCs w:val="32"/>
        </w:rPr>
        <w:t>.</w:t>
      </w:r>
    </w:p>
    <w:p w14:paraId="1C453600" w14:textId="1D6DC0F0" w:rsidR="00DD2622" w:rsidRDefault="00D244CD">
      <w:pPr>
        <w:rPr>
          <w:sz w:val="32"/>
          <w:szCs w:val="32"/>
        </w:rPr>
      </w:pPr>
      <w:r>
        <w:rPr>
          <w:sz w:val="32"/>
          <w:szCs w:val="32"/>
        </w:rPr>
        <w:t>O hospital que v</w:t>
      </w:r>
      <w:r w:rsidR="00D528A6">
        <w:rPr>
          <w:sz w:val="32"/>
          <w:szCs w:val="32"/>
        </w:rPr>
        <w:t xml:space="preserve">em </w:t>
      </w:r>
      <w:r>
        <w:rPr>
          <w:sz w:val="32"/>
          <w:szCs w:val="32"/>
        </w:rPr>
        <w:t>passando por dificuldades financeiras</w:t>
      </w:r>
      <w:r w:rsidR="00D528A6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9B3364">
        <w:rPr>
          <w:sz w:val="32"/>
          <w:szCs w:val="32"/>
        </w:rPr>
        <w:t>inclusive com atrasos em pagamentos de fornecedores e contratos em geral</w:t>
      </w:r>
      <w:r w:rsidR="008B4A47">
        <w:rPr>
          <w:sz w:val="32"/>
          <w:szCs w:val="32"/>
        </w:rPr>
        <w:t>,</w:t>
      </w:r>
      <w:r w:rsidR="00B90402">
        <w:rPr>
          <w:sz w:val="32"/>
          <w:szCs w:val="32"/>
        </w:rPr>
        <w:t xml:space="preserve"> </w:t>
      </w:r>
      <w:r w:rsidR="00DD2622">
        <w:rPr>
          <w:sz w:val="32"/>
          <w:szCs w:val="32"/>
        </w:rPr>
        <w:t xml:space="preserve">teve agora seu contrato com a prefeitura atualizado contemplando alguns aumentos em valores de procedimentos e um aumento considerável na quantidade dos mesmos. </w:t>
      </w:r>
      <w:r w:rsidR="00D528A6">
        <w:rPr>
          <w:sz w:val="32"/>
          <w:szCs w:val="32"/>
        </w:rPr>
        <w:t xml:space="preserve"> </w:t>
      </w:r>
    </w:p>
    <w:p w14:paraId="1D875E8B" w14:textId="414BC739" w:rsidR="00D1170F" w:rsidRDefault="007244C4">
      <w:pPr>
        <w:rPr>
          <w:sz w:val="32"/>
          <w:szCs w:val="32"/>
        </w:rPr>
      </w:pPr>
      <w:r>
        <w:rPr>
          <w:sz w:val="32"/>
          <w:szCs w:val="32"/>
        </w:rPr>
        <w:t>O Estado que é o principal contratante da Santa Casa</w:t>
      </w:r>
      <w:r w:rsidR="008B4A47">
        <w:rPr>
          <w:sz w:val="32"/>
          <w:szCs w:val="32"/>
        </w:rPr>
        <w:t xml:space="preserve">, por se tratar de </w:t>
      </w:r>
      <w:r>
        <w:rPr>
          <w:sz w:val="32"/>
          <w:szCs w:val="32"/>
        </w:rPr>
        <w:t>hospital referencia em alta complexidade, negociou em conjunto</w:t>
      </w:r>
      <w:r w:rsidR="009E4D2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com a prefeitura de Rondonópolis </w:t>
      </w:r>
      <w:r w:rsidR="008B4A47">
        <w:rPr>
          <w:sz w:val="32"/>
          <w:szCs w:val="32"/>
        </w:rPr>
        <w:t xml:space="preserve">um novo contrato, assinado </w:t>
      </w:r>
      <w:r>
        <w:rPr>
          <w:sz w:val="32"/>
          <w:szCs w:val="32"/>
        </w:rPr>
        <w:t>no dia 01/06/26</w:t>
      </w:r>
      <w:r w:rsidR="008B4A47">
        <w:rPr>
          <w:sz w:val="32"/>
          <w:szCs w:val="32"/>
        </w:rPr>
        <w:t xml:space="preserve">, ampliando o atendimento do hospital para </w:t>
      </w:r>
      <w:r w:rsidR="00134124">
        <w:rPr>
          <w:sz w:val="32"/>
          <w:szCs w:val="32"/>
        </w:rPr>
        <w:t>pacientes de tod</w:t>
      </w:r>
      <w:r>
        <w:rPr>
          <w:sz w:val="32"/>
          <w:szCs w:val="32"/>
        </w:rPr>
        <w:t xml:space="preserve">a </w:t>
      </w:r>
      <w:r w:rsidR="00134124">
        <w:rPr>
          <w:sz w:val="32"/>
          <w:szCs w:val="32"/>
        </w:rPr>
        <w:t xml:space="preserve">a </w:t>
      </w:r>
      <w:r>
        <w:rPr>
          <w:sz w:val="32"/>
          <w:szCs w:val="32"/>
        </w:rPr>
        <w:t>região sul</w:t>
      </w:r>
      <w:r w:rsidR="008B4A47">
        <w:rPr>
          <w:sz w:val="32"/>
          <w:szCs w:val="32"/>
        </w:rPr>
        <w:t xml:space="preserve">, além </w:t>
      </w:r>
      <w:r w:rsidR="00134124">
        <w:rPr>
          <w:sz w:val="32"/>
          <w:szCs w:val="32"/>
        </w:rPr>
        <w:t xml:space="preserve">de </w:t>
      </w:r>
      <w:r>
        <w:rPr>
          <w:sz w:val="32"/>
          <w:szCs w:val="32"/>
        </w:rPr>
        <w:t>outras regiões</w:t>
      </w:r>
      <w:r w:rsidR="008B4A47">
        <w:rPr>
          <w:sz w:val="32"/>
          <w:szCs w:val="32"/>
        </w:rPr>
        <w:t xml:space="preserve"> do estado</w:t>
      </w:r>
      <w:r w:rsidR="00134124">
        <w:rPr>
          <w:sz w:val="32"/>
          <w:szCs w:val="32"/>
        </w:rPr>
        <w:t xml:space="preserve">, </w:t>
      </w:r>
      <w:r>
        <w:rPr>
          <w:sz w:val="32"/>
          <w:szCs w:val="32"/>
        </w:rPr>
        <w:t>principalmente na cardiologia, oncologia</w:t>
      </w:r>
      <w:r w:rsidR="002C4A81">
        <w:rPr>
          <w:sz w:val="32"/>
          <w:szCs w:val="32"/>
        </w:rPr>
        <w:t xml:space="preserve"> e</w:t>
      </w:r>
      <w:r>
        <w:rPr>
          <w:sz w:val="32"/>
          <w:szCs w:val="32"/>
        </w:rPr>
        <w:t xml:space="preserve"> pediatria</w:t>
      </w:r>
      <w:r w:rsidR="00134124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14:paraId="0F2DCF4C" w14:textId="4FD75541" w:rsidR="00AB40C7" w:rsidRDefault="00F56E2E">
      <w:pPr>
        <w:rPr>
          <w:sz w:val="32"/>
          <w:szCs w:val="32"/>
        </w:rPr>
      </w:pPr>
      <w:r>
        <w:rPr>
          <w:sz w:val="32"/>
          <w:szCs w:val="32"/>
        </w:rPr>
        <w:t xml:space="preserve">Para Tânia Balbinotti, este é um novo momento para o filantrópico </w:t>
      </w:r>
      <w:r w:rsidR="00AA7B38">
        <w:rPr>
          <w:sz w:val="32"/>
          <w:szCs w:val="32"/>
        </w:rPr>
        <w:t>que foi fundado em 1971 e sempre passou por dificuldades financeiras, devido ao baixo financiamento pelos procedimentos realizados</w:t>
      </w:r>
      <w:r w:rsidR="00522AFE">
        <w:rPr>
          <w:sz w:val="32"/>
          <w:szCs w:val="32"/>
        </w:rPr>
        <w:t>, l</w:t>
      </w:r>
      <w:r w:rsidR="00A514CC">
        <w:rPr>
          <w:sz w:val="32"/>
          <w:szCs w:val="32"/>
        </w:rPr>
        <w:t>embr</w:t>
      </w:r>
      <w:r w:rsidR="00522AFE">
        <w:rPr>
          <w:sz w:val="32"/>
          <w:szCs w:val="32"/>
        </w:rPr>
        <w:t xml:space="preserve">ando </w:t>
      </w:r>
      <w:r w:rsidR="00A514CC">
        <w:rPr>
          <w:sz w:val="32"/>
          <w:szCs w:val="32"/>
        </w:rPr>
        <w:t>que o maior beneficiado deste novo contrato é o usuário do SUS já que aumentarão os atendimentos e as filas de esperas poderão diminu</w:t>
      </w:r>
      <w:r w:rsidR="001E4C72">
        <w:rPr>
          <w:sz w:val="32"/>
          <w:szCs w:val="32"/>
        </w:rPr>
        <w:t>ir.</w:t>
      </w:r>
    </w:p>
    <w:p w14:paraId="73307801" w14:textId="168F79A7" w:rsidR="00522AFE" w:rsidRDefault="00A55C5C">
      <w:pPr>
        <w:rPr>
          <w:sz w:val="32"/>
          <w:szCs w:val="32"/>
        </w:rPr>
      </w:pPr>
      <w:r>
        <w:rPr>
          <w:sz w:val="32"/>
          <w:szCs w:val="32"/>
        </w:rPr>
        <w:t>Tania ressaltou o importante papel do novo conselho de administração neste processo de recuperação do hospital</w:t>
      </w:r>
      <w:r w:rsidR="007D071E">
        <w:rPr>
          <w:sz w:val="32"/>
          <w:szCs w:val="32"/>
        </w:rPr>
        <w:t xml:space="preserve"> e que certamente contará com apoio da Irmandade que são os associados da Santa Casa assim como de toda população da região sul do Estado do Mato Grosso</w:t>
      </w:r>
      <w:r w:rsidR="00B90402">
        <w:rPr>
          <w:sz w:val="32"/>
          <w:szCs w:val="32"/>
        </w:rPr>
        <w:t>.</w:t>
      </w:r>
    </w:p>
    <w:sectPr w:rsidR="00522AFE" w:rsidSect="00A85E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0A"/>
    <w:rsid w:val="000456D5"/>
    <w:rsid w:val="000D1955"/>
    <w:rsid w:val="00123F6A"/>
    <w:rsid w:val="00134124"/>
    <w:rsid w:val="001A78BE"/>
    <w:rsid w:val="001B5B73"/>
    <w:rsid w:val="001E4C72"/>
    <w:rsid w:val="002264DD"/>
    <w:rsid w:val="00262714"/>
    <w:rsid w:val="00282D73"/>
    <w:rsid w:val="002A47B2"/>
    <w:rsid w:val="002C4A81"/>
    <w:rsid w:val="00324521"/>
    <w:rsid w:val="003606F7"/>
    <w:rsid w:val="003D1E7D"/>
    <w:rsid w:val="003E7724"/>
    <w:rsid w:val="0051554B"/>
    <w:rsid w:val="00522AFE"/>
    <w:rsid w:val="005446F1"/>
    <w:rsid w:val="005D2082"/>
    <w:rsid w:val="00692500"/>
    <w:rsid w:val="006B2773"/>
    <w:rsid w:val="006D0F81"/>
    <w:rsid w:val="007244C4"/>
    <w:rsid w:val="007511D6"/>
    <w:rsid w:val="00780026"/>
    <w:rsid w:val="007875B3"/>
    <w:rsid w:val="007D071E"/>
    <w:rsid w:val="00805EA4"/>
    <w:rsid w:val="00894A22"/>
    <w:rsid w:val="008B4A47"/>
    <w:rsid w:val="00960138"/>
    <w:rsid w:val="0097637F"/>
    <w:rsid w:val="009B3364"/>
    <w:rsid w:val="009E4D2E"/>
    <w:rsid w:val="009F5F80"/>
    <w:rsid w:val="00A514CC"/>
    <w:rsid w:val="00A55C5C"/>
    <w:rsid w:val="00A82233"/>
    <w:rsid w:val="00A85E7D"/>
    <w:rsid w:val="00AA1385"/>
    <w:rsid w:val="00AA7B38"/>
    <w:rsid w:val="00AB40C7"/>
    <w:rsid w:val="00B90402"/>
    <w:rsid w:val="00C96F78"/>
    <w:rsid w:val="00CB3480"/>
    <w:rsid w:val="00D1170F"/>
    <w:rsid w:val="00D14594"/>
    <w:rsid w:val="00D244CD"/>
    <w:rsid w:val="00D35EDD"/>
    <w:rsid w:val="00D528A6"/>
    <w:rsid w:val="00D63E1B"/>
    <w:rsid w:val="00DD2622"/>
    <w:rsid w:val="00DD37E7"/>
    <w:rsid w:val="00E32B78"/>
    <w:rsid w:val="00EE3419"/>
    <w:rsid w:val="00F1090A"/>
    <w:rsid w:val="00F56E2E"/>
    <w:rsid w:val="00FC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22038"/>
  <w15:chartTrackingRefBased/>
  <w15:docId w15:val="{ABFC8B7F-8AAB-4B44-BF74-D6E116D0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10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0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09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0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09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0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0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0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0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0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0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09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090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090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09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090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09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09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0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10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0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10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0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1090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1090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1090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0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090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09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351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BALBINOTTI</dc:creator>
  <cp:keywords/>
  <dc:description/>
  <cp:lastModifiedBy>TANIA BALBINOTTI</cp:lastModifiedBy>
  <cp:revision>78</cp:revision>
  <dcterms:created xsi:type="dcterms:W3CDTF">2026-06-10T13:44:00Z</dcterms:created>
  <dcterms:modified xsi:type="dcterms:W3CDTF">2026-06-10T17:39:00Z</dcterms:modified>
</cp:coreProperties>
</file>