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ageBreakBefore w:val="0"/>
        <w:widowControl w:val="1"/>
        <w:spacing w:after="240"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bookmarkStart w:colFirst="0" w:colLast="0" w:name="_heading=h.oomm93tr36s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ageBreakBefore w:val="0"/>
        <w:widowControl w:val="1"/>
        <w:spacing w:after="240"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INTRODUÇÃO:</w:t>
      </w:r>
    </w:p>
    <w:p w:rsidR="00000000" w:rsidDel="00000000" w:rsidP="00000000" w:rsidRDefault="00000000" w:rsidRPr="00000000" w14:paraId="00000003">
      <w:pPr>
        <w:rPr>
          <w:color w:val="000000"/>
        </w:rPr>
      </w:pPr>
      <w:bookmarkStart w:colFirst="0" w:colLast="0" w:name="_heading=h.ab4ailvxktq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pacing w:after="120" w:before="120" w:line="360" w:lineRule="auto"/>
        <w:ind w:left="0" w:firstLine="1321"/>
        <w:jc w:val="both"/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rtl w:val="0"/>
        </w:rPr>
        <w:t xml:space="preserve">Este documento apresenta um modelo padronizado para a elaboração do Relatório Técnico do Projeto Básico de Arquitetura, um instrumento fundamental para a obtenção da aprovação da Vigilância Sanitária (VISA) de Rondonópolis.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pacing w:after="120" w:before="120" w:line="360" w:lineRule="auto"/>
        <w:ind w:left="0" w:firstLine="1321"/>
        <w:jc w:val="both"/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rtl w:val="0"/>
        </w:rPr>
        <w:t xml:space="preserve">Desenvolvido em consonância com a Resolução da Diretoria Colegiada (RDC) nº 51/2011 da ANVISA e a Resolução de n° 38/2024, estabelece fluxo, critérios e prazos para avaliação e análise de Projeto Básico de Arquitetura – PBA pela Vigilância Sanitária do Município de Rondonópolis - Estado de Mato Grosso, este modelo tem o propósito de auxiliar os responsáveis técnicos na organização e apresentação das informações necessárias para a análise do projeto, assegurando a conformidade com as normas sanitárias vigentes.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pacing w:after="120" w:before="120" w:line="360" w:lineRule="auto"/>
        <w:ind w:left="0" w:firstLine="1321"/>
        <w:jc w:val="both"/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rtl w:val="0"/>
        </w:rPr>
        <w:t xml:space="preserve">Este modelo serve como um guia prático, detalhando os requisitos mínimos e fornecendo uma estrutura para a apresentação das informações. Ao utilizá-lo, os profissionais poderão otimizar o processo de elaboração do relatório, garantindo que todos os aspectos relevantes sejam abordados de forma clara e completa.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pacing w:after="120" w:before="120" w:line="360" w:lineRule="auto"/>
        <w:ind w:left="0" w:firstLine="1321"/>
        <w:jc w:val="both"/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rtl w:val="0"/>
        </w:rPr>
        <w:t xml:space="preserve">Acreditamos que este modelo contribuirá para a padronização e aprimoramento dos projetos de estabelecimentos de saúde em Rondonópolis, facilitando a comunicação entre os responsáveis técnicos e a VISA, e promovendo a segurança e a qualidade dos serviços de saúde oferecidos à população.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pacing w:after="120" w:before="120" w:line="360" w:lineRule="auto"/>
        <w:ind w:left="0" w:firstLine="1321"/>
        <w:jc w:val="both"/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pacing w:after="120" w:before="120" w:line="360" w:lineRule="auto"/>
        <w:ind w:left="0" w:firstLine="0"/>
        <w:jc w:val="both"/>
        <w:rPr>
          <w:rFonts w:ascii="Calibri" w:cs="Calibri" w:eastAsia="Calibri" w:hAnsi="Calibri"/>
          <w:b w:val="1"/>
          <w:i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8"/>
          <w:szCs w:val="28"/>
          <w:rtl w:val="0"/>
        </w:rPr>
        <w:t xml:space="preserve">OBSERVAÇÕES: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1540"/>
        </w:tabs>
        <w:spacing w:after="0" w:before="240" w:line="360" w:lineRule="auto"/>
        <w:ind w:left="0" w:firstLine="1320"/>
        <w:jc w:val="both"/>
        <w:rPr>
          <w:rFonts w:ascii="Calibri" w:cs="Calibri" w:eastAsia="Calibri" w:hAnsi="Calibri"/>
          <w:b w:val="0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rtl w:val="0"/>
        </w:rPr>
        <w:t xml:space="preserve">Este modelo é uma base para a elaboração do relatório técnico.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1540"/>
        </w:tabs>
        <w:spacing w:after="0" w:before="0" w:line="360" w:lineRule="auto"/>
        <w:ind w:left="0" w:firstLine="1320"/>
        <w:jc w:val="both"/>
        <w:rPr>
          <w:rFonts w:ascii="Calibri" w:cs="Calibri" w:eastAsia="Calibri" w:hAnsi="Calibri"/>
          <w:b w:val="0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rtl w:val="0"/>
        </w:rPr>
        <w:t xml:space="preserve">O responsável técnico pelo projeto deve adaptar o modelo às características específicas do estabelecimento.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1540"/>
        </w:tabs>
        <w:spacing w:after="0" w:before="0" w:line="360" w:lineRule="auto"/>
        <w:ind w:left="0" w:firstLine="1320"/>
        <w:jc w:val="both"/>
        <w:rPr>
          <w:rFonts w:ascii="Calibri" w:cs="Calibri" w:eastAsia="Calibri" w:hAnsi="Calibri"/>
          <w:b w:val="0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rtl w:val="0"/>
        </w:rPr>
        <w:t xml:space="preserve">É fundamental que o relatório técnico esteja em conformidade com a RDC nº 51/2011, a Resolução de n° 38/2024 e demais normas técnicas aplicáveis.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1540"/>
        </w:tabs>
        <w:spacing w:after="0" w:before="0" w:line="360" w:lineRule="auto"/>
        <w:ind w:left="0" w:firstLine="1320"/>
        <w:jc w:val="both"/>
        <w:rPr>
          <w:rFonts w:ascii="Calibri" w:cs="Calibri" w:eastAsia="Calibri" w:hAnsi="Calibri"/>
          <w:b w:val="0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rtl w:val="0"/>
        </w:rPr>
        <w:t xml:space="preserve">É de extrema importância que seja verificado junto a VISA de Rondonópolis se existe alguma norma interna a ser seguida, ou algum modelo próprio a ser utilizado.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1540"/>
        </w:tabs>
        <w:spacing w:after="240" w:before="0" w:line="360" w:lineRule="auto"/>
        <w:ind w:left="0" w:firstLine="1320"/>
        <w:jc w:val="both"/>
        <w:rPr>
          <w:rFonts w:ascii="Calibri" w:cs="Calibri" w:eastAsia="Calibri" w:hAnsi="Calibri"/>
          <w:b w:val="0"/>
          <w:i w:val="0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rtl w:val="0"/>
        </w:rPr>
        <w:t xml:space="preserve">O relatório técnico deverá apresentar as páginas numeradas, rubricadas e, no final, deverá constar a assinatura do autor do PBA, do responsável legal do estabelecimento e do responsável técnico do estabelecimento.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0"/>
          <w:i w:val="0"/>
          <w:color w:val="000000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ageBreakBefore w:val="0"/>
        <w:widowControl w:val="1"/>
        <w:spacing w:after="0" w:before="0" w:line="360" w:lineRule="auto"/>
        <w:ind w:left="0" w:firstLine="0"/>
        <w:jc w:val="center"/>
        <w:rPr>
          <w:rFonts w:ascii="Calibri" w:cs="Calibri" w:eastAsia="Calibri" w:hAnsi="Calibri"/>
          <w:b w:val="1"/>
          <w:i w:val="0"/>
          <w:color w:val="000000"/>
          <w:sz w:val="28"/>
          <w:szCs w:val="28"/>
        </w:rPr>
      </w:pPr>
      <w:bookmarkStart w:colFirst="0" w:colLast="0" w:name="_heading=h.gh6e2zer50y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pageBreakBefore w:val="0"/>
        <w:widowControl w:val="1"/>
        <w:spacing w:after="0" w:before="0" w:line="360" w:lineRule="auto"/>
        <w:ind w:left="0" w:firstLine="0"/>
        <w:jc w:val="center"/>
        <w:rPr>
          <w:rFonts w:ascii="Calibri" w:cs="Calibri" w:eastAsia="Calibri" w:hAnsi="Calibri"/>
          <w:b w:val="1"/>
          <w:i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8"/>
          <w:szCs w:val="28"/>
          <w:rtl w:val="0"/>
        </w:rPr>
        <w:t xml:space="preserve">RELATÓRIO TÉCNICO DO PROJETO BÁSICO DE ARQUITETURA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INTRODUÇÃO: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Sumário: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Estabelecimento: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Dados do Estabelecimento: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Características do PBA: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Resumo Descritivo das Atividades: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Horário de Funcionamento: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CNAE da Atividade a ser Exercida: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Estrutura Física: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Dimensões do Terreno: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Memorial do Projeto de Arquitetura: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Descrição Sucinta das Soluções Adotadas: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360" w:lineRule="auto"/>
        <w:ind w:left="0" w:firstLine="0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Referências Normativas:</w:t>
      </w:r>
    </w:p>
    <w:p w:rsidR="00000000" w:rsidDel="00000000" w:rsidP="00000000" w:rsidRDefault="00000000" w:rsidRPr="00000000" w14:paraId="00000021">
      <w:pPr>
        <w:pStyle w:val="Heading3"/>
        <w:numPr>
          <w:ilvl w:val="0"/>
          <w:numId w:val="4"/>
        </w:numPr>
        <w:tabs>
          <w:tab w:val="left" w:leader="none" w:pos="220"/>
        </w:tabs>
        <w:spacing w:line="240" w:lineRule="auto"/>
        <w:ind w:lef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c1i6559jxgpd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ESTABELECIMENTO:</w:t>
      </w:r>
    </w:p>
    <w:p w:rsidR="00000000" w:rsidDel="00000000" w:rsidP="00000000" w:rsidRDefault="00000000" w:rsidRPr="00000000" w14:paraId="00000022">
      <w:pPr>
        <w:pStyle w:val="Heading3"/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p19zpmhg7z3a" w:id="4"/>
      <w:bookmarkEnd w:id="4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1.1. Dados do Estabelecimento:</w:t>
      </w:r>
    </w:p>
    <w:p w:rsidR="00000000" w:rsidDel="00000000" w:rsidP="00000000" w:rsidRDefault="00000000" w:rsidRPr="00000000" w14:paraId="00000023">
      <w:pPr>
        <w:spacing w:after="0" w:before="0" w:line="360" w:lineRule="auto"/>
        <w:ind w:left="0" w:firstLine="0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Razão Social: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[Nome da Razão Social]</w:t>
      </w:r>
    </w:p>
    <w:p w:rsidR="00000000" w:rsidDel="00000000" w:rsidP="00000000" w:rsidRDefault="00000000" w:rsidRPr="00000000" w14:paraId="00000024">
      <w:pPr>
        <w:spacing w:after="0" w:before="0" w:line="360" w:lineRule="auto"/>
        <w:ind w:left="0" w:firstLine="0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Nome Fantasia: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[Nome Fantasia]</w:t>
      </w:r>
    </w:p>
    <w:p w:rsidR="00000000" w:rsidDel="00000000" w:rsidP="00000000" w:rsidRDefault="00000000" w:rsidRPr="00000000" w14:paraId="00000025">
      <w:pPr>
        <w:spacing w:after="0" w:before="0" w:line="360" w:lineRule="auto"/>
        <w:ind w:left="0" w:firstLine="0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Endereço: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[Endereço Completo]</w:t>
      </w:r>
    </w:p>
    <w:p w:rsidR="00000000" w:rsidDel="00000000" w:rsidP="00000000" w:rsidRDefault="00000000" w:rsidRPr="00000000" w14:paraId="00000026">
      <w:pPr>
        <w:spacing w:after="0" w:before="0" w:line="360" w:lineRule="auto"/>
        <w:ind w:left="0" w:firstLine="0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CNPJ: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[Número do CNPJ]</w:t>
      </w:r>
    </w:p>
    <w:p w:rsidR="00000000" w:rsidDel="00000000" w:rsidP="00000000" w:rsidRDefault="00000000" w:rsidRPr="00000000" w14:paraId="00000027">
      <w:pPr>
        <w:spacing w:after="0" w:before="0" w:line="360" w:lineRule="auto"/>
        <w:ind w:left="0" w:firstLine="0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Número da Licença para Funcionamento Anterior (se houver):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[Número da Licença]</w:t>
      </w:r>
    </w:p>
    <w:p w:rsidR="00000000" w:rsidDel="00000000" w:rsidP="00000000" w:rsidRDefault="00000000" w:rsidRPr="00000000" w14:paraId="00000028">
      <w:pPr>
        <w:spacing w:after="0" w:before="0" w:line="360" w:lineRule="auto"/>
        <w:ind w:left="0" w:firstLine="0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spacing w:after="0" w:before="0" w:line="360" w:lineRule="auto"/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yhkef6rjhlq0" w:id="5"/>
      <w:bookmarkEnd w:id="5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1.2. Característica do PBA: </w:t>
      </w:r>
    </w:p>
    <w:p w:rsidR="00000000" w:rsidDel="00000000" w:rsidP="00000000" w:rsidRDefault="00000000" w:rsidRPr="00000000" w14:paraId="0000002A">
      <w:pPr>
        <w:spacing w:after="0" w:before="0" w:line="360" w:lineRule="auto"/>
        <w:ind w:left="0" w:firstLine="0"/>
        <w:jc w:val="both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Identificando o tipo de construção: nova, adequação de edificação existente ou regularização de estabelecimento já em funcionamento. Quando já possuir aprovação, indicar se é reforma e/ou ampliação.</w:t>
      </w:r>
    </w:p>
    <w:p w:rsidR="00000000" w:rsidDel="00000000" w:rsidP="00000000" w:rsidRDefault="00000000" w:rsidRPr="00000000" w14:paraId="0000002B">
      <w:pPr>
        <w:spacing w:after="0" w:before="0" w:line="360" w:lineRule="auto"/>
        <w:ind w:left="0" w:firstLine="0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spacing w:after="0" w:before="0" w:line="360" w:lineRule="auto"/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j545ay4m2bvv" w:id="6"/>
      <w:bookmarkEnd w:id="6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1.3. Resumo Descritivo das Atividades: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tabs>
          <w:tab w:val="left" w:leader="none" w:pos="220"/>
        </w:tabs>
        <w:spacing w:after="0" w:before="0" w:line="36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Descrição das atividades que serão realizadas no estabelecimento, como: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tabs>
          <w:tab w:val="left" w:leader="none" w:pos="220"/>
        </w:tabs>
        <w:spacing w:after="0" w:before="0" w:line="36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 Tipos de serviços prestados (consultas, exames, cirurgias, alimentício, produtos fabricados,etc.)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tabs>
          <w:tab w:val="left" w:leader="none" w:pos="220"/>
        </w:tabs>
        <w:spacing w:after="0" w:before="0" w:line="36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Número de leitos (se aplicável)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tabs>
          <w:tab w:val="left" w:leader="none" w:pos="220"/>
        </w:tabs>
        <w:spacing w:after="0" w:before="0" w:line="36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Capacidade de atendimento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tabs>
          <w:tab w:val="left" w:leader="none" w:pos="220"/>
        </w:tabs>
        <w:spacing w:after="0" w:before="0" w:line="36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Outras informações relevantes.</w:t>
      </w:r>
    </w:p>
    <w:p w:rsidR="00000000" w:rsidDel="00000000" w:rsidP="00000000" w:rsidRDefault="00000000" w:rsidRPr="00000000" w14:paraId="00000032">
      <w:pPr>
        <w:spacing w:after="0" w:before="0" w:line="36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spacing w:after="0" w:before="0" w:line="360" w:lineRule="auto"/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6d0gqb90jfei" w:id="7"/>
      <w:bookmarkEnd w:id="7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1.4 Horário de Funcionamento:</w:t>
      </w:r>
    </w:p>
    <w:p w:rsidR="00000000" w:rsidDel="00000000" w:rsidP="00000000" w:rsidRDefault="00000000" w:rsidRPr="00000000" w14:paraId="00000034">
      <w:pPr>
        <w:pStyle w:val="Heading3"/>
        <w:spacing w:after="0" w:before="0" w:line="360" w:lineRule="auto"/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qbzmve49tzm9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after="0" w:before="0" w:line="360" w:lineRule="auto"/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eu38azgp6p92" w:id="9"/>
      <w:bookmarkEnd w:id="9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1.5. CNAE da atividade a ser exercida:</w:t>
      </w:r>
    </w:p>
    <w:p w:rsidR="00000000" w:rsidDel="00000000" w:rsidP="00000000" w:rsidRDefault="00000000" w:rsidRPr="00000000" w14:paraId="00000036">
      <w:pPr>
        <w:pStyle w:val="Heading3"/>
        <w:keepNext w:val="1"/>
        <w:keepLines w:val="1"/>
        <w:pageBreakBefore w:val="0"/>
        <w:widowControl w:val="1"/>
        <w:numPr>
          <w:ilvl w:val="0"/>
          <w:numId w:val="4"/>
        </w:numPr>
        <w:tabs>
          <w:tab w:val="left" w:leader="none" w:pos="220"/>
        </w:tabs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bgzwe088dd1q" w:id="10"/>
      <w:bookmarkEnd w:id="1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ESTRUTURA FÍSICA:</w:t>
      </w:r>
    </w:p>
    <w:p w:rsidR="00000000" w:rsidDel="00000000" w:rsidP="00000000" w:rsidRDefault="00000000" w:rsidRPr="00000000" w14:paraId="00000037">
      <w:pPr>
        <w:pStyle w:val="Heading3"/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  <w:sectPr>
          <w:headerReference r:id="rId7" w:type="default"/>
          <w:pgSz w:h="16834" w:w="11909" w:orient="portrait"/>
          <w:pgMar w:bottom="1440" w:top="1700" w:left="1440" w:right="1440" w:header="720" w:footer="720"/>
          <w:pgNumType w:start="1"/>
        </w:sectPr>
      </w:pPr>
      <w:bookmarkStart w:colFirst="0" w:colLast="0" w:name="_heading=h.re5f7uli3dwc" w:id="11"/>
      <w:bookmarkEnd w:id="1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2.1. Dimensões do Terreno:</w:t>
      </w:r>
    </w:p>
    <w:p w:rsidR="00000000" w:rsidDel="00000000" w:rsidP="00000000" w:rsidRDefault="00000000" w:rsidRPr="00000000" w14:paraId="00000038">
      <w:pPr>
        <w:ind w:left="0" w:firstLine="0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Área Construída:</w:t>
      </w:r>
    </w:p>
    <w:p w:rsidR="00000000" w:rsidDel="00000000" w:rsidP="00000000" w:rsidRDefault="00000000" w:rsidRPr="00000000" w14:paraId="00000039">
      <w:pPr>
        <w:ind w:left="0" w:firstLine="0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Área Total do Terreno:</w:t>
      </w:r>
    </w:p>
    <w:p w:rsidR="00000000" w:rsidDel="00000000" w:rsidP="00000000" w:rsidRDefault="00000000" w:rsidRPr="00000000" w14:paraId="0000003A">
      <w:pPr>
        <w:ind w:left="0" w:firstLine="0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1° Pavimento:</w:t>
      </w:r>
    </w:p>
    <w:p w:rsidR="00000000" w:rsidDel="00000000" w:rsidP="00000000" w:rsidRDefault="00000000" w:rsidRPr="00000000" w14:paraId="0000003B">
      <w:pPr>
        <w:ind w:left="0" w:firstLine="0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2° Pavimento:</w:t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jc w:val="left"/>
        <w:rPr>
          <w:rFonts w:ascii="Calibri" w:cs="Calibri" w:eastAsia="Calibri" w:hAnsi="Calibri"/>
          <w:b w:val="0"/>
          <w:color w:val="000000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4.5"/>
            <w:col w:space="0" w:w="4154.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Subsolo:</w:t>
      </w:r>
    </w:p>
    <w:p w:rsidR="00000000" w:rsidDel="00000000" w:rsidP="00000000" w:rsidRDefault="00000000" w:rsidRPr="00000000" w14:paraId="0000003D">
      <w:pPr>
        <w:pStyle w:val="Heading3"/>
        <w:tabs>
          <w:tab w:val="left" w:leader="none" w:pos="220"/>
        </w:tabs>
        <w:spacing w:after="240" w:before="240" w:line="240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tb6bu6wc0sn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numPr>
          <w:ilvl w:val="0"/>
          <w:numId w:val="4"/>
        </w:numPr>
        <w:tabs>
          <w:tab w:val="left" w:leader="none" w:pos="220"/>
        </w:tabs>
        <w:spacing w:after="240" w:before="240" w:line="240" w:lineRule="auto"/>
        <w:ind w:lef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MEMORIAL DO PROJETO DE ARQUITETURA:</w:t>
      </w:r>
    </w:p>
    <w:p w:rsidR="00000000" w:rsidDel="00000000" w:rsidP="00000000" w:rsidRDefault="00000000" w:rsidRPr="00000000" w14:paraId="0000003F">
      <w:pPr>
        <w:spacing w:after="240" w:before="24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O autor do projeto deve identificar todos os ambientes separados por pavimento identificando: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tabs>
          <w:tab w:val="left" w:leader="none" w:pos="220"/>
        </w:tabs>
        <w:spacing w:after="0" w:before="24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Descrição detalhada das soluções adotadas no projeto, incluindo:</w:t>
      </w:r>
    </w:p>
    <w:p w:rsidR="00000000" w:rsidDel="00000000" w:rsidP="00000000" w:rsidRDefault="00000000" w:rsidRPr="00000000" w14:paraId="00000041">
      <w:pPr>
        <w:numPr>
          <w:ilvl w:val="1"/>
          <w:numId w:val="7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Fluxos internos </w:t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Fluxos externos )</w:t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Organização dos espaços e suas inter-relações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Acessibilidade para pessoas com deficiência ou mobilidade reduzida</w:t>
      </w:r>
    </w:p>
    <w:p w:rsidR="00000000" w:rsidDel="00000000" w:rsidP="00000000" w:rsidRDefault="00000000" w:rsidRPr="00000000" w14:paraId="00000045">
      <w:pPr>
        <w:numPr>
          <w:ilvl w:val="1"/>
          <w:numId w:val="7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Outros aspectos relevantes do projeto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tabs>
          <w:tab w:val="left" w:leader="none" w:pos="220"/>
        </w:tabs>
        <w:spacing w:after="200" w:before="20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Especificação dos materiais utilizados em pisos, paredes, tetos e outras superfícies, com ênfase em:</w:t>
      </w:r>
    </w:p>
    <w:p w:rsidR="00000000" w:rsidDel="00000000" w:rsidP="00000000" w:rsidRDefault="00000000" w:rsidRPr="00000000" w14:paraId="00000047">
      <w:pPr>
        <w:numPr>
          <w:ilvl w:val="1"/>
          <w:numId w:val="8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Facilidade de limpeza e desinfecção</w:t>
      </w:r>
    </w:p>
    <w:p w:rsidR="00000000" w:rsidDel="00000000" w:rsidP="00000000" w:rsidRDefault="00000000" w:rsidRPr="00000000" w14:paraId="00000048">
      <w:pPr>
        <w:numPr>
          <w:ilvl w:val="1"/>
          <w:numId w:val="8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Resistência a agentes químicos e biológicos</w:t>
      </w:r>
    </w:p>
    <w:p w:rsidR="00000000" w:rsidDel="00000000" w:rsidP="00000000" w:rsidRDefault="00000000" w:rsidRPr="00000000" w14:paraId="00000049">
      <w:pPr>
        <w:numPr>
          <w:ilvl w:val="1"/>
          <w:numId w:val="8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Durabilidade</w:t>
      </w:r>
    </w:p>
    <w:p w:rsidR="00000000" w:rsidDel="00000000" w:rsidP="00000000" w:rsidRDefault="00000000" w:rsidRPr="00000000" w14:paraId="0000004A">
      <w:pPr>
        <w:numPr>
          <w:ilvl w:val="1"/>
          <w:numId w:val="8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Outras características relevantes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tabs>
          <w:tab w:val="left" w:leader="none" w:pos="220"/>
        </w:tabs>
        <w:spacing w:after="200" w:before="20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Esta especificação pode ser apresentada em forma de lista ou tabela, ou também constar nas representações gráficas (plantas, cortes, etc.).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tabs>
          <w:tab w:val="left" w:leader="none" w:pos="220"/>
        </w:tabs>
        <w:spacing w:after="200" w:before="20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Especificação dos equipamentos de infraestrutura do estabelecimento, como:</w:t>
      </w:r>
    </w:p>
    <w:p w:rsidR="00000000" w:rsidDel="00000000" w:rsidP="00000000" w:rsidRDefault="00000000" w:rsidRPr="00000000" w14:paraId="0000004D">
      <w:pPr>
        <w:numPr>
          <w:ilvl w:val="1"/>
          <w:numId w:val="9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Sistemas de climatização (HVAC)</w:t>
      </w:r>
    </w:p>
    <w:p w:rsidR="00000000" w:rsidDel="00000000" w:rsidP="00000000" w:rsidRDefault="00000000" w:rsidRPr="00000000" w14:paraId="0000004E">
      <w:pPr>
        <w:numPr>
          <w:ilvl w:val="1"/>
          <w:numId w:val="9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Sistemas de ventilação e exaustão</w:t>
      </w:r>
    </w:p>
    <w:p w:rsidR="00000000" w:rsidDel="00000000" w:rsidP="00000000" w:rsidRDefault="00000000" w:rsidRPr="00000000" w14:paraId="0000004F">
      <w:pPr>
        <w:numPr>
          <w:ilvl w:val="1"/>
          <w:numId w:val="9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Sistemas de gases medicinais (oxigênio, vácuo, etc.)</w:t>
      </w:r>
    </w:p>
    <w:p w:rsidR="00000000" w:rsidDel="00000000" w:rsidP="00000000" w:rsidRDefault="00000000" w:rsidRPr="00000000" w14:paraId="00000050">
      <w:pPr>
        <w:numPr>
          <w:ilvl w:val="1"/>
          <w:numId w:val="9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Sistemas de instalações elétricas e hidráulicas</w:t>
      </w:r>
    </w:p>
    <w:p w:rsidR="00000000" w:rsidDel="00000000" w:rsidP="00000000" w:rsidRDefault="00000000" w:rsidRPr="00000000" w14:paraId="00000051">
      <w:pPr>
        <w:numPr>
          <w:ilvl w:val="1"/>
          <w:numId w:val="9"/>
        </w:numPr>
        <w:tabs>
          <w:tab w:val="left" w:leader="none" w:pos="220"/>
        </w:tabs>
        <w:spacing w:after="0" w:before="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Quando solicitado pela VISA, incluir a especificação dos equipamentos necessários para a execução das atividades fins do estabelecimento de saúde.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spacing w:after="120" w:before="240" w:line="36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fgal63c3irj4" w:id="13"/>
      <w:bookmarkEnd w:id="13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Exemplo: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91"/>
        <w:gridCol w:w="6324"/>
        <w:tblGridChange w:id="0">
          <w:tblGrid>
            <w:gridCol w:w="2691"/>
            <w:gridCol w:w="6324"/>
          </w:tblGrid>
        </w:tblGridChange>
      </w:tblGrid>
      <w:tr>
        <w:trPr>
          <w:cantSplit w:val="1"/>
          <w:trHeight w:val="510" w:hRule="atLeast"/>
          <w:tblHeader w:val="0"/>
        </w:trPr>
        <w:tc>
          <w:tcPr>
            <w:gridSpan w:val="2"/>
            <w:tcBorders>
              <w:top w:color="b7b7b7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Ambiente: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Sala de Cirurgia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Área: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[Dimensões da sala]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Descrição detalhada: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Descrição do layout da sala, equipamentos fixos, etc.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Fluxos internos: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Descrição da circulação da equipe cirúrgica, paciente, materiais estéreis, etc.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Fluxos externos: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Acesso de macas, equipamentos, etc.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Acessibilidade: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Portas largas, rampas (se aplicável), etc.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Especificação dos materiais de acabamento: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Pisos e paredes com revestimentos laváveis e resistentes, tetos sem frestas, cores claras, etc (Detalhar nas plantas e cortes)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Mobiliário: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Mesa cirúrgica, foco cirúrgico, etc.</w:t>
            </w:r>
          </w:p>
        </w:tc>
      </w:tr>
      <w:tr>
        <w:trPr>
          <w:cantSplit w:val="0"/>
          <w:trHeight w:val="1437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Especificação dos equipamentos de infraestrutura para ventilação: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Sistema de climatização com filtros HEPA, pressão positiva, etc.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Tipos de Ventilação Mecânica/Artificial: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Climatização central com filtragem e controle de pressão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Tipos de Ventilação Natural: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(Se aplicável, caso contrário, indicar "não aplicável")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Especificação dos equipamentos de infraestrutura para Iluminação: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Iluminação geral e foco cirúrgico com intensidade e temperatura de cor adequadas.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Tipos de Iluminação Mecânica/Artificial: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Luminárias embutidas, foco cirúrgico com tecnologia LED, etc.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Tipos de Iluminação Natural: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(Se aplicável, caso contrário, indicar "não aplicável")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ccccc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Outros aspectos relevantes.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Rule="auto"/>
              <w:ind w:left="0" w:firstLine="0"/>
              <w:jc w:val="both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Style w:val="Heading3"/>
        <w:tabs>
          <w:tab w:val="left" w:leader="none" w:pos="220"/>
        </w:tabs>
        <w:spacing w:after="0" w:before="240"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b6jhpxv47dg7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3"/>
        <w:keepNext w:val="1"/>
        <w:keepLines w:val="1"/>
        <w:pageBreakBefore w:val="0"/>
        <w:widowControl w:val="1"/>
        <w:numPr>
          <w:ilvl w:val="0"/>
          <w:numId w:val="4"/>
        </w:numPr>
        <w:tabs>
          <w:tab w:val="left" w:leader="none" w:pos="220"/>
        </w:tabs>
        <w:spacing w:after="0" w:before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DESCRIÇÃO SUCINTA DAS SOLUÇÕES ADOTADAS:</w:t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tabs>
          <w:tab w:val="left" w:leader="none" w:pos="220"/>
        </w:tabs>
        <w:spacing w:after="0" w:before="0" w:line="360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Descrição das soluções adotadas para: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0"/>
        </w:numPr>
        <w:tabs>
          <w:tab w:val="left" w:leader="none" w:pos="220"/>
        </w:tabs>
        <w:spacing w:after="0" w:before="0" w:line="288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Abastecimento de água potável (fonte, tratamento, armazenamento, etc.)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10"/>
        </w:numPr>
        <w:tabs>
          <w:tab w:val="left" w:leader="none" w:pos="220"/>
        </w:tabs>
        <w:spacing w:after="0" w:before="0" w:line="288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Fornecimento de energia elétrica (fonte, sistema de emergência, etc.)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10"/>
        </w:numPr>
        <w:tabs>
          <w:tab w:val="left" w:leader="none" w:pos="220"/>
        </w:tabs>
        <w:spacing w:after="0" w:before="0" w:line="288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Coleta e destinação de efluentes e águas pluviais (sistema de coleta, tratamento, etc.)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0"/>
        </w:numPr>
        <w:tabs>
          <w:tab w:val="left" w:leader="none" w:pos="220"/>
        </w:tabs>
        <w:spacing w:after="240" w:before="0" w:line="288" w:lineRule="auto"/>
        <w:ind w:left="0" w:firstLine="0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Locais de armazenamento e tratamento (se houver) dos resíduos de serviço de saúde (RSS) (tipos de resíduos, locais de armazenamento, tratamento, etc.)</w:t>
      </w:r>
    </w:p>
    <w:p w:rsidR="00000000" w:rsidDel="00000000" w:rsidP="00000000" w:rsidRDefault="00000000" w:rsidRPr="00000000" w14:paraId="00000078">
      <w:pPr>
        <w:pStyle w:val="Heading3"/>
        <w:numPr>
          <w:ilvl w:val="0"/>
          <w:numId w:val="4"/>
        </w:numPr>
        <w:tabs>
          <w:tab w:val="left" w:leader="none" w:pos="220"/>
        </w:tabs>
        <w:spacing w:after="240" w:before="24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ngqbne4s1et" w:id="15"/>
      <w:bookmarkEnd w:id="15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REFERÊNCIAS NORMATIVAS:</w:t>
      </w:r>
    </w:p>
    <w:p w:rsidR="00000000" w:rsidDel="00000000" w:rsidP="00000000" w:rsidRDefault="00000000" w:rsidRPr="00000000" w14:paraId="00000079">
      <w:pPr>
        <w:tabs>
          <w:tab w:val="left" w:leader="none" w:pos="220"/>
        </w:tabs>
        <w:ind w:left="0" w:firstLine="0"/>
        <w:jc w:val="both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(O autor do projeto deve indicar todas as normas utilizadas na elaboração do projeto e do memorial descritivo.)</w:t>
      </w:r>
    </w:p>
    <w:p w:rsidR="00000000" w:rsidDel="00000000" w:rsidP="00000000" w:rsidRDefault="00000000" w:rsidRPr="00000000" w14:paraId="0000007A">
      <w:pPr>
        <w:tabs>
          <w:tab w:val="left" w:leader="none" w:pos="220"/>
        </w:tabs>
        <w:ind w:left="0" w:firstLine="0"/>
        <w:jc w:val="both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Exemplos: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tabs>
          <w:tab w:val="left" w:leader="none" w:pos="220"/>
        </w:tabs>
        <w:spacing w:after="0" w:before="240" w:line="360" w:lineRule="auto"/>
        <w:ind w:left="0" w:firstLine="0"/>
        <w:jc w:val="both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NBR 9050:2020 - Acessibilidade a edificações, mobiliário, espaços e equipamentos urbanos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tabs>
          <w:tab w:val="left" w:leader="none" w:pos="220"/>
        </w:tabs>
        <w:spacing w:after="0" w:before="0" w:line="360" w:lineRule="auto"/>
        <w:ind w:left="0" w:firstLine="0"/>
        <w:jc w:val="both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RDC nº 50/2002 - Regulamento Técnico para planejamento, programação, elaboração e avaliação de projetos físicos de estabelecimentos assistenciais de saúde.  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tabs>
          <w:tab w:val="left" w:leader="none" w:pos="220"/>
        </w:tabs>
        <w:spacing w:after="0" w:before="0" w:line="360" w:lineRule="auto"/>
        <w:ind w:left="0" w:firstLine="0"/>
        <w:jc w:val="both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RDC N° 51/2011 - Dispõe sobre os requisitos mínimos para a análise, avaliação e aprovação dos projetos físicos de estabelecimentos de saúde no Sistema Nacional de Vigilância Sanitária (SNVS) e dá outras providências.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tabs>
          <w:tab w:val="left" w:leader="none" w:pos="220"/>
        </w:tabs>
        <w:spacing w:after="240" w:before="0" w:line="360" w:lineRule="auto"/>
        <w:ind w:left="0" w:firstLine="0"/>
        <w:jc w:val="both"/>
        <w:rPr>
          <w:rFonts w:ascii="Calibri" w:cs="Calibri" w:eastAsia="Calibri" w:hAnsi="Calibri"/>
          <w:b w:val="0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rtl w:val="0"/>
        </w:rPr>
        <w:t xml:space="preserve">RDC nº 216/2004 - Dispõe sobre Regulamento Técnico de Boas Práticas para Serviços de Alimentação.</w:t>
      </w:r>
    </w:p>
    <w:p w:rsidR="00000000" w:rsidDel="00000000" w:rsidP="00000000" w:rsidRDefault="00000000" w:rsidRPr="00000000" w14:paraId="0000007F">
      <w:pPr>
        <w:tabs>
          <w:tab w:val="left" w:leader="none" w:pos="220"/>
        </w:tabs>
        <w:ind w:left="0" w:firstLine="0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3"/>
        <w:spacing w:line="240" w:lineRule="auto"/>
        <w:ind w:left="0" w:firstLine="0"/>
        <w:rPr>
          <w:rFonts w:ascii="Calibri" w:cs="Calibri" w:eastAsia="Calibri" w:hAnsi="Calibri"/>
          <w:b w:val="0"/>
          <w:color w:val="000000"/>
          <w:sz w:val="22"/>
          <w:szCs w:val="22"/>
        </w:rPr>
      </w:pPr>
      <w:bookmarkStart w:colFirst="0" w:colLast="0" w:name="_heading=h.we9cum3w2lns" w:id="16"/>
      <w:bookmarkEnd w:id="16"/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81">
      <w:pPr>
        <w:pStyle w:val="Heading3"/>
        <w:keepNext w:val="1"/>
        <w:keepLines w:val="1"/>
        <w:pageBreakBefore w:val="0"/>
        <w:widowControl w:val="1"/>
        <w:spacing w:after="0" w:before="0" w:line="240" w:lineRule="auto"/>
        <w:ind w:left="0" w:firstLine="0"/>
        <w:rPr>
          <w:rFonts w:ascii="Calibri" w:cs="Calibri" w:eastAsia="Calibri" w:hAnsi="Calibri"/>
          <w:b w:val="0"/>
          <w:color w:val="000000"/>
          <w:sz w:val="22"/>
          <w:szCs w:val="22"/>
        </w:rPr>
      </w:pPr>
      <w:bookmarkStart w:colFirst="0" w:colLast="0" w:name="_heading=h.3gzgsskk3nxq" w:id="17"/>
      <w:bookmarkEnd w:id="17"/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AUTOR DO MEMORIAL</w:t>
      </w:r>
    </w:p>
    <w:p w:rsidR="00000000" w:rsidDel="00000000" w:rsidP="00000000" w:rsidRDefault="00000000" w:rsidRPr="00000000" w14:paraId="00000082">
      <w:pPr>
        <w:ind w:left="0" w:firstLine="0"/>
        <w:jc w:val="center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jc w:val="center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jc w:val="center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spacing w:after="0" w:before="0" w:lineRule="auto"/>
        <w:ind w:left="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RESPONSÁVEL LEGAL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229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Style w:val="Heading3"/>
      <w:jc w:val="center"/>
      <w:rPr>
        <w:sz w:val="24"/>
        <w:szCs w:val="24"/>
      </w:rPr>
    </w:pPr>
    <w:bookmarkStart w:colFirst="0" w:colLast="0" w:name="_heading=h.kg55t3ibisc8" w:id="18"/>
    <w:bookmarkEnd w:id="18"/>
    <w:r w:rsidDel="00000000" w:rsidR="00000000" w:rsidRPr="00000000">
      <w:rPr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2347595</wp:posOffset>
          </wp:positionH>
          <wp:positionV relativeFrom="page">
            <wp:posOffset>375284</wp:posOffset>
          </wp:positionV>
          <wp:extent cx="2685976" cy="71716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5976" cy="71716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Style w:val="Heading3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Style w:val="Heading3"/>
      <w:keepNext w:val="1"/>
      <w:keepLines w:val="1"/>
      <w:widowControl w:val="1"/>
      <w:spacing w:after="0" w:before="0" w:lineRule="auto"/>
      <w:ind w:left="0" w:firstLine="72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Guia Prático para Elaboração de  Relatório Técnico do </w:t>
    </w:r>
  </w:p>
  <w:p w:rsidR="00000000" w:rsidDel="00000000" w:rsidP="00000000" w:rsidRDefault="00000000" w:rsidRPr="00000000" w14:paraId="00000089">
    <w:pPr>
      <w:pStyle w:val="Heading3"/>
      <w:keepNext w:val="1"/>
      <w:keepLines w:val="1"/>
      <w:widowControl w:val="1"/>
      <w:spacing w:after="0" w:before="0" w:lineRule="auto"/>
      <w:ind w:left="0" w:firstLine="720"/>
      <w:jc w:val="center"/>
      <w:rPr/>
    </w:pPr>
    <w:r w:rsidDel="00000000" w:rsidR="00000000" w:rsidRPr="00000000">
      <w:rPr>
        <w:sz w:val="24"/>
        <w:szCs w:val="24"/>
        <w:rtl w:val="0"/>
      </w:rPr>
      <w:t xml:space="preserve">Projeto Básico de Arquitetura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1.%2."/>
      <w:lvlJc w:val="left"/>
      <w:pPr>
        <w:ind w:left="0" w:firstLine="0"/>
      </w:pPr>
      <w:rPr/>
    </w:lvl>
    <w:lvl w:ilvl="2">
      <w:start w:val="1"/>
      <w:numFmt w:val="decimal"/>
      <w:lvlText w:val="%1.%2.%3."/>
      <w:lvlJc w:val="left"/>
      <w:pPr>
        <w:ind w:left="0" w:firstLine="0"/>
      </w:pPr>
      <w:rPr/>
    </w:lvl>
    <w:lvl w:ilvl="3">
      <w:start w:val="1"/>
      <w:numFmt w:val="decimal"/>
      <w:lvlText w:val="%1.%2.%3.%4."/>
      <w:lvlJc w:val="left"/>
      <w:pPr>
        <w:ind w:left="0" w:firstLine="0"/>
      </w:pPr>
      <w:rPr/>
    </w:lvl>
    <w:lvl w:ilvl="4">
      <w:start w:val="1"/>
      <w:numFmt w:val="decimal"/>
      <w:lvlText w:val="%1.%2.%3.%4.%5."/>
      <w:lvlJc w:val="left"/>
      <w:pPr>
        <w:ind w:left="0" w:firstLine="0"/>
      </w:pPr>
      <w:rPr/>
    </w:lvl>
    <w:lvl w:ilvl="5">
      <w:start w:val="1"/>
      <w:numFmt w:val="decimal"/>
      <w:lvlText w:val="%1.%2.%3.%4.%5.%6."/>
      <w:lvlJc w:val="left"/>
      <w:pPr>
        <w:ind w:left="0" w:firstLine="0"/>
      </w:pPr>
      <w:rPr/>
    </w:lvl>
    <w:lvl w:ilvl="6">
      <w:start w:val="1"/>
      <w:numFmt w:val="decimal"/>
      <w:lvlText w:val="%1.%2.%3.%4.%5.%6.%7."/>
      <w:lvlJc w:val="left"/>
      <w:pPr>
        <w:ind w:left="0" w:firstLine="0"/>
      </w:pPr>
      <w:rPr/>
    </w:lvl>
    <w:lvl w:ilvl="7">
      <w:start w:val="1"/>
      <w:numFmt w:val="decimal"/>
      <w:lvlText w:val="%1.%2.%3.%4.%5.%6.%7.%8."/>
      <w:lvlJc w:val="left"/>
      <w:pPr>
        <w:ind w:left="0" w:firstLine="0"/>
      </w:pPr>
      <w:rPr/>
    </w:lvl>
    <w:lvl w:ilvl="8">
      <w:start w:val="1"/>
      <w:numFmt w:val="decimal"/>
      <w:lvlText w:val="%1.%2.%3.%4.%5.%6.%7.%8.%9.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850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color w:val="434343"/>
        <w:sz w:val="22"/>
        <w:szCs w:val="22"/>
        <w:lang w:val="zh-CN"/>
      </w:rPr>
    </w:rPrDefault>
    <w:pPrDefault>
      <w:pPr>
        <w:spacing w:after="80" w:before="320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jc w:val="center"/>
    </w:pPr>
    <w:rPr>
      <w:color w:val="434343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qFormat w:val="1"/>
    <w:pPr>
      <w:spacing w:after="80" w:before="320"/>
      <w:ind w:left="720" w:firstLine="0"/>
    </w:pPr>
    <w:rPr>
      <w:rFonts w:ascii="Arial" w:cs="Arial" w:eastAsia="Arial" w:hAnsi="Arial"/>
      <w:b w:val="1"/>
      <w:color w:val="434343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120" w:before="360"/>
    </w:pPr>
    <w:rPr>
      <w:b w:val="0"/>
      <w:sz w:val="32"/>
      <w:szCs w:val="32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after="80" w:before="320"/>
      <w:jc w:val="center"/>
    </w:pPr>
    <w:rPr>
      <w:color w:val="434343"/>
      <w:sz w:val="26"/>
      <w:szCs w:val="26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80" w:before="240"/>
    </w:pPr>
    <w:rPr>
      <w:i w:val="1"/>
      <w:color w:val="666666"/>
      <w:sz w:val="22"/>
      <w:szCs w:val="22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qFormat w:val="1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paragraph" w:styleId="11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Subtitle"/>
    <w:basedOn w:val="1"/>
    <w:next w:val="1"/>
    <w:uiPriority w:val="0"/>
    <w:qFormat w:val="1"/>
    <w:pPr>
      <w:keepNext w:val="1"/>
      <w:keepLines w:val="1"/>
      <w:pageBreakBefore w:val="0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table" w:styleId="13" w:customStyle="1">
    <w:name w:val="Table Normal"/>
    <w:uiPriority w:val="0"/>
    <w:qFormat w:val="1"/>
  </w:style>
  <w:style w:type="table" w:styleId="14" w:customStyle="1">
    <w:name w:val="_Style 10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0diPLrvBfJlxBE6EQ/T0RKpXQ==">CgMxLjAyDmgub29tbTkzdHIzNnM1Mg5oLmFiNGFpbHZ4a3RxODIOaC5naDZlMnplcjUweWgyDmguYzFpNjU1OWp4Z3BkMg5oLnAxOXpwbWhnN3ozYTIOaC55aGtlZjZyamhscTAyDmguajU0NWF5NG0yYnZ2Mg5oLjZkMGdxYjkwamZlaTIOaC5xYnptdmU0OXR6bTkyDmguZXUzOGF6Z3A2cDkyMg5oLmJnendlMDg4ZGQxcTIOaC5yZTVmN3VsaTNkd2MyDWgudGI2YnU2d2Mwc24yDmguZmdhbDYzYzNpcmo0Mg5oLmI2amhweHY0N2RnNzIOaC4zbmdxYm5lNHMxZXQyDmgud2U5Y3VtM3cybG5zMg5oLjNnemdzc2trM254cTIOaC5rZzU1dDNpYmlzYzg4AHIhMXNxcXRIQUY1UEtId2RHa1NYb3p4ZGVSUGZpUFJDaT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2025-03-19T13:00:49Z</dcterms:created>
  <dc:creator>josemar.ramiro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7088E16BEA30460ABEE4286E5553023C_12</vt:lpwstr>
  </property>
</Properties>
</file>