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EDITAL EMERGENCIAL N° 008/2020 – LEI ALDIR BLANC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SUBSÍDIO MENSAL PARA MANUTENÇÃO ESPAÇOS ARTÍSTICOS E CULTURAIS, MICROEMPRESAS E PEQUENAS EMPRESAS CULTURAIS, COOPERATIVAS, INSTITUIÇÕES E ORGANIZAÇÕES CULTURAIS COMUNITÁRIAS DO MUNICÍPIO DE RONDONÓPOLIS.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ascii="Arial" w:hAnsi="Arial" w:eastAsiaTheme="minorHAnsi"/>
          <w:b/>
          <w:bCs/>
          <w:color w:val="000000" w:themeColor="text1"/>
          <w:sz w:val="24"/>
          <w:szCs w:val="24"/>
          <w:lang w:eastAsia="en-US"/>
        </w:rPr>
        <w:t xml:space="preserve">LISTA DE DOCUMENTOS PESSOA FÍSICA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Times New Roman"/>
          <w:b/>
          <w:b/>
          <w:color w:val="000000" w:themeColor="text1"/>
        </w:rPr>
      </w:pPr>
      <w:r>
        <w:rPr>
          <w:rFonts w:eastAsia="Times New Roman" w:ascii="Arial" w:hAnsi="Arial"/>
          <w:b w:val="false"/>
          <w:bCs w:val="false"/>
          <w:color w:val="000000" w:themeColor="text1"/>
          <w:sz w:val="24"/>
          <w:szCs w:val="24"/>
        </w:rPr>
        <w:t xml:space="preserve">Após o cadastramento obrigatório e posterior homologação o pleiteante selecionada deverá apresentar as seguintes documentações até o dia 07 de novembro 2020: </w:t>
      </w:r>
    </w:p>
    <w:p>
      <w:pPr>
        <w:pStyle w:val="Normal"/>
        <w:spacing w:lineRule="auto" w:line="27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color w:val="000000"/>
        </w:rPr>
        <w:t xml:space="preserve">4- Certidão de Falência e concordata (Emitido pela internet </w:t>
      </w:r>
      <w:hyperlink r:id="rId5">
        <w:r>
          <w:rPr>
            <w:rStyle w:val="LinkdaInternet"/>
            <w:color w:val="000000"/>
          </w:rPr>
          <w:t>https://sec.tjmt.jus.br/</w:t>
        </w:r>
      </w:hyperlink>
      <w:hyperlink r:id="rId6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5- </w:t>
      </w:r>
      <w:r>
        <w:rPr>
          <w:color w:val="000000"/>
        </w:rPr>
        <w:t>Comprovante bancário, emitido pelo banco</w:t>
      </w:r>
      <w:bookmarkStart w:id="0" w:name="_GoBack"/>
      <w:bookmarkEnd w:id="0"/>
      <w:r>
        <w:rPr>
          <w:color w:val="000000"/>
        </w:rPr>
        <w:t xml:space="preserve">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6-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7-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8-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9-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/>
        <w:t>14- Ficha de Mapeamento Física (anexo)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13- Declaração de inexistência de fatos impeditivos; ( Modelos)</w:t>
      </w:r>
    </w:p>
    <w:p>
      <w:pPr>
        <w:pStyle w:val="Normal"/>
        <w:suppressAutoHyphens w:val="false"/>
        <w:spacing w:lineRule="auto" w:line="276" w:before="0" w:after="160"/>
        <w:jc w:val="both"/>
        <w:rPr>
          <w:bCs/>
          <w:color w:val="000000" w:themeColor="text1"/>
        </w:rPr>
      </w:pPr>
      <w:r>
        <w:rPr>
          <w:rFonts w:eastAsia="Calibri" w:ascii="Arial" w:hAnsi="Arial"/>
          <w:b w:val="false"/>
          <w:bCs w:val="false"/>
          <w:color w:val="000000" w:themeColor="text1"/>
          <w:sz w:val="22"/>
          <w:szCs w:val="22"/>
        </w:rPr>
        <w:t>14- Declaração de que as informações prestadas são verdadeiras; (Modelo)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LibreOffice/6.4.2.2$Windows_X86_64 LibreOffice_project/4e471d8c02c9c90f512f7f9ead8875b57fcb1ec3</Application>
  <Pages>2</Pages>
  <Words>267</Words>
  <Characters>1824</Characters>
  <CharactersWithSpaces>2081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2020-11-04T10:39:57Z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