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4"/>
          <w:szCs w:val="24"/>
          <w:lang w:eastAsia="en-US"/>
        </w:rPr>
        <w:t xml:space="preserve">EDITAL EMERGENCIAL N° 007/2020 – LEI ALDIR BLANC </w:t>
      </w:r>
    </w:p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4"/>
          <w:szCs w:val="24"/>
          <w:lang w:eastAsia="en-US"/>
        </w:rPr>
        <w:t>PROPOSTA DE PREMIAÇÃO DE OBRAS LITERÁRIAS DE ESCRITORES DO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b w:val="false"/>
          <w:bCs w:val="false"/>
          <w:sz w:val="24"/>
          <w:szCs w:val="24"/>
          <w:lang w:eastAsia="en-US"/>
        </w:rPr>
        <w:t xml:space="preserve">MUNICÍPIO DE RONDONÓPOLIS. 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LISTA DE DOCUMENTOS PESSOA JURÍDICA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Em caso de seleção, o premiado deverá apresentar de forma digital, Até dia 07 de Novembro 2020, os seguintes documentos: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2-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Certidão Negativa de Tributos Municipais, emitida no site: </w:t>
      </w:r>
      <w:r>
        <w:rPr>
          <w:rFonts w:eastAsia="Calibri" w:eastAsiaTheme="minorHAnsi"/>
          <w:color w:val="1155CD"/>
          <w:sz w:val="24"/>
          <w:szCs w:val="24"/>
          <w:lang w:eastAsia="en-US"/>
        </w:rPr>
        <w:t>http://www.rondonopolis.mt.gov.br/tributario_rondonopolis/servlet/portal_serv_servico?12,53;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3-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Certidão Negativa de Tributos Estaduais, emitida pela Secretaria da Fazenda do Estado do Mato Grosso no site: </w:t>
      </w:r>
      <w:hyperlink r:id="rId2">
        <w:r>
          <w:rPr>
            <w:rStyle w:val="LinkdaInternet"/>
            <w:rFonts w:eastAsia="Calibri" w:eastAsiaTheme="minorHAnsi"/>
            <w:sz w:val="24"/>
            <w:szCs w:val="24"/>
            <w:u w:val="none"/>
            <w:lang w:eastAsia="en-US"/>
          </w:rPr>
          <w:t>https://www.sefaz.mt.gov.br/cnd/certidao/servlet/ServletRotd?origem=60</w:t>
        </w:r>
      </w:hyperlink>
      <w:r>
        <w:rPr>
          <w:rStyle w:val="LinkdaInternet"/>
          <w:rFonts w:eastAsia="Calibri" w:eastAsiaTheme="minorHAnsi"/>
          <w:sz w:val="24"/>
          <w:szCs w:val="24"/>
          <w:u w:val="none"/>
          <w:lang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4-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Certidão Negativa de Débitos Trabalhistas, emitida no site: </w:t>
      </w:r>
      <w:hyperlink r:id="rId3">
        <w:r>
          <w:rPr>
            <w:rStyle w:val="LinkdaInternet"/>
            <w:rFonts w:eastAsia="Calibri" w:eastAsiaTheme="minorHAnsi"/>
            <w:sz w:val="24"/>
            <w:szCs w:val="24"/>
            <w:u w:val="none"/>
            <w:lang w:eastAsia="en-US"/>
          </w:rPr>
          <w:t>http://www.tst.jus.br/certidao</w:t>
        </w:r>
      </w:hyperlink>
      <w:r>
        <w:rPr>
          <w:rFonts w:eastAsia="Calibri" w:eastAsiaTheme="minorHAnsi"/>
          <w:color w:val="1155CD"/>
          <w:sz w:val="24"/>
          <w:szCs w:val="24"/>
          <w:lang w:eastAsia="en-US"/>
        </w:rPr>
        <w:t>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1155CD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5-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Certidão Negativa de Débitos Federais, emitida no site:</w:t>
      </w:r>
      <w:r>
        <w:rPr>
          <w:rFonts w:eastAsia="Calibri" w:eastAsiaTheme="minorHAnsi"/>
          <w:color w:val="1155CD"/>
          <w:sz w:val="24"/>
          <w:szCs w:val="24"/>
          <w:lang w:eastAsia="en-US"/>
        </w:rPr>
        <w:t xml:space="preserve"> </w:t>
      </w:r>
      <w:hyperlink r:id="rId4">
        <w:r>
          <w:rPr>
            <w:rStyle w:val="LinkdaInternet"/>
            <w:rFonts w:eastAsia="Calibri" w:eastAsiaTheme="minorHAnsi"/>
            <w:sz w:val="24"/>
            <w:szCs w:val="24"/>
            <w:u w:val="none"/>
            <w:lang w:eastAsia="en-US"/>
          </w:rPr>
          <w:t>http://servicos.receita.fazenda.gov.br/Servicos/certidao/CNDConjuntaInter/InformaNICertidao.asp?tipo=2</w:t>
        </w:r>
      </w:hyperlink>
      <w:r>
        <w:rPr>
          <w:rFonts w:eastAsia="Calibri" w:eastAsiaTheme="minorHAnsi"/>
          <w:color w:val="1155CD"/>
          <w:sz w:val="24"/>
          <w:szCs w:val="24"/>
          <w:lang w:eastAsia="en-US"/>
        </w:rPr>
        <w:t>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5- Certidão de Falência e concordata (Emitido pela internet </w:t>
      </w:r>
      <w:hyperlink r:id="rId5">
        <w:r>
          <w:rPr>
            <w:rStyle w:val="LinkdaInternet"/>
            <w:color w:val="000000"/>
            <w:sz w:val="24"/>
            <w:szCs w:val="24"/>
          </w:rPr>
          <w:t>https://sec.tjmt.jus.br/</w:t>
        </w:r>
      </w:hyperlink>
      <w:hyperlink r:id="rId6">
        <w:r>
          <w:rPr>
            <w:color w:val="000000"/>
            <w:sz w:val="24"/>
            <w:szCs w:val="24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6- Certidão de FGTS </w:t>
      </w:r>
    </w:p>
    <w:p>
      <w:pPr>
        <w:pStyle w:val="Normal"/>
        <w:spacing w:lineRule="auto" w:line="276"/>
        <w:jc w:val="both"/>
        <w:rPr>
          <w:rFonts w:eastAsia="Calibri" w:eastAsiaTheme="minorHAnsi"/>
          <w:i/>
          <w:i/>
          <w:i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6-</w:t>
      </w:r>
      <w:r>
        <w:rPr>
          <w:rFonts w:eastAsia="Calibri"/>
          <w:b w:val="false"/>
          <w:bCs w:val="false"/>
          <w:i/>
          <w:iCs/>
          <w:color w:val="000000"/>
          <w:sz w:val="24"/>
          <w:szCs w:val="24"/>
          <w:lang w:eastAsia="en-US"/>
        </w:rPr>
        <w:t>Comprovante bancário, emitido pelo banco, no qual fiquem claros os seguintes dados: Banco, Agência e Conta – Corrente (ex: cópia legível frontal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7-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8-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Declaração de não-inidoneidade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modelo anexo I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9-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Declaração negativa de doação eleitoral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modelo anexo II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);</w:t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10-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Declaração de liberação de uso de imagens, direitos autorais e conexos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modelo anexo III);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11-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Declarar não possuir vínculo empregatício, não ser servidor público, pensionista, aposentado, e que apresentou o limite de renda estipulado no </w:t>
      </w:r>
      <w:r>
        <w:rPr>
          <w:rFonts w:eastAsia="Calibri" w:eastAsiaTheme="minorHAnsi"/>
          <w:b/>
          <w:color w:val="000000"/>
          <w:sz w:val="24"/>
          <w:szCs w:val="24"/>
          <w:lang w:eastAsia="en-US"/>
        </w:rPr>
        <w:t>item 6.7.6.5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, além de declarar não possuir parentes em linha reta, colateral e por afinidade, em primeiro e segundo graus, de servidores lotados na Secretaria Municipal de Cultura 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(modelo anexo IV).</w:t>
      </w:r>
    </w:p>
    <w:p>
      <w:pPr>
        <w:pStyle w:val="Normal"/>
        <w:spacing w:lineRule="auto" w:line="276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12-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Declarar renda mensal, durante o exercício de dezembro de 2019 a maio de 2020, não superior a 3 (três) salários-mínimos, sendo considerado como referência o valor do salário-mínimo do Estado de Mato Grosso de R$ 1.045,00 (Hum mil e Quarenta e cinco Reais)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 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modelo anexo V); 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13- 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Recibo de premiação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 (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>modelo anexo VI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).</w:t>
      </w:r>
    </w:p>
    <w:p>
      <w:pPr>
        <w:pStyle w:val="Normal"/>
        <w:spacing w:lineRule="auto" w:line="276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14-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Declaração de Residência (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modelo anexo VII).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15- Termo de Compromisso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(modelo anexo VIII).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16- Xerox do RG e CPF Legível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17-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18- Declaração de que as informações prestadas são verdadeiras; (Modelo)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19-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20- Declaração de que as informações prestadas são verdadeiras; (Modelo)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21- Cartão do CNPJ Legível </w:t>
      </w:r>
    </w:p>
    <w:p>
      <w:pPr>
        <w:pStyle w:val="Normal"/>
        <w:spacing w:lineRule="auto" w:line="276" w:before="0" w:after="160"/>
        <w:jc w:val="both"/>
        <w:rPr>
          <w:color w:val="000000"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>22- Ficha de Mapeamento Jurídico (Anexo)</w:t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276" w:before="0" w:after="160"/>
        <w:jc w:val="both"/>
        <w:rPr>
          <w:rFonts w:eastAsia="Calibri" w:eastAsiaTheme="minorHAnsi"/>
          <w:color w:val="000000"/>
          <w:lang w:eastAsia="en-U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faz.mt.gov.br/cnd/certidao/servlet/ServletRotd?origem=60" TargetMode="External"/><Relationship Id="rId3" Type="http://schemas.openxmlformats.org/officeDocument/2006/relationships/hyperlink" Target="http://www.tst.jus.br/certidao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LibreOffice/6.4.2.2$Windows_X86_64 LibreOffice_project/4e471d8c02c9c90f512f7f9ead8875b57fcb1ec3</Application>
  <Pages>2</Pages>
  <Words>367</Words>
  <Characters>2333</Characters>
  <CharactersWithSpaces>2685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2020-11-04T10:39:13Z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